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8186" w14:textId="4F258543" w:rsidR="0024362A" w:rsidRPr="00D873C3" w:rsidRDefault="0024362A" w:rsidP="15359F3D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  <w:u w:val="single"/>
        </w:rPr>
      </w:pPr>
      <w:proofErr w:type="gramStart"/>
      <w:r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North West</w:t>
      </w:r>
      <w:proofErr w:type="gramEnd"/>
      <w:r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 xml:space="preserve"> Children’s Cancer O</w:t>
      </w:r>
      <w:r w:rsidR="0019683A"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 xml:space="preserve">perational </w:t>
      </w:r>
      <w:r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D</w:t>
      </w:r>
      <w:r w:rsidR="0019683A"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 xml:space="preserve">elivery </w:t>
      </w:r>
      <w:r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N</w:t>
      </w:r>
      <w:r w:rsidR="0019683A"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etwork (NWCCODN)</w:t>
      </w:r>
      <w:r w:rsidR="00D518A2"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="005007BA"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Regional</w:t>
      </w:r>
      <w:r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 xml:space="preserve"> Incident</w:t>
      </w:r>
      <w:r w:rsidR="005007BA"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 xml:space="preserve"> Reporting </w:t>
      </w:r>
      <w:r w:rsidRPr="15359F3D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Guidance</w:t>
      </w:r>
    </w:p>
    <w:p w14:paraId="21C27381" w14:textId="3B47B934" w:rsidR="005131B3" w:rsidRPr="00C6534D" w:rsidRDefault="005131B3" w:rsidP="15359F3D">
      <w:pPr>
        <w:jc w:val="both"/>
        <w:rPr>
          <w:rFonts w:ascii="Arial" w:hAnsi="Arial" w:cs="Arial"/>
          <w:color w:val="404040" w:themeColor="text1" w:themeTint="BF"/>
        </w:rPr>
      </w:pPr>
      <w:r w:rsidRPr="15359F3D">
        <w:rPr>
          <w:rFonts w:ascii="Arial" w:hAnsi="Arial" w:cs="Arial"/>
          <w:color w:val="404040" w:themeColor="text1" w:themeTint="BF"/>
        </w:rPr>
        <w:t xml:space="preserve">In response to the 2021 NHS Service Specification for </w:t>
      </w:r>
      <w:r w:rsidR="0073515C" w:rsidRPr="15359F3D">
        <w:rPr>
          <w:rFonts w:ascii="Arial" w:hAnsi="Arial" w:cs="Arial"/>
          <w:color w:val="404040" w:themeColor="text1" w:themeTint="BF"/>
        </w:rPr>
        <w:t>Children’s C</w:t>
      </w:r>
      <w:r w:rsidR="00CC5B18" w:rsidRPr="15359F3D">
        <w:rPr>
          <w:rFonts w:ascii="Arial" w:hAnsi="Arial" w:cs="Arial"/>
          <w:color w:val="404040" w:themeColor="text1" w:themeTint="BF"/>
        </w:rPr>
        <w:t>ancer which states that the network should:</w:t>
      </w:r>
    </w:p>
    <w:p w14:paraId="4E42F48D" w14:textId="77777777" w:rsidR="00BA6F9E" w:rsidRDefault="005131B3" w:rsidP="00775012">
      <w:pPr>
        <w:jc w:val="both"/>
        <w:rPr>
          <w:rFonts w:ascii="Arial" w:hAnsi="Arial" w:cs="Arial"/>
          <w:color w:val="404040" w:themeColor="text1" w:themeTint="BF"/>
        </w:rPr>
      </w:pPr>
      <w:r w:rsidRPr="00C6534D">
        <w:rPr>
          <w:rFonts w:ascii="Arial" w:hAnsi="Arial" w:cs="Arial"/>
          <w:noProof/>
          <w:color w:val="404040" w:themeColor="text1" w:themeTint="BF"/>
        </w:rPr>
        <w:drawing>
          <wp:inline distT="0" distB="0" distL="0" distR="0" wp14:anchorId="25E386A3" wp14:editId="51463F69">
            <wp:extent cx="5143500" cy="1095375"/>
            <wp:effectExtent l="0" t="0" r="0" b="9525"/>
            <wp:docPr id="471233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33046" name=""/>
                    <pic:cNvPicPr/>
                  </pic:nvPicPr>
                  <pic:blipFill rotWithShape="1">
                    <a:blip r:embed="rId10"/>
                    <a:srcRect t="7258" r="185"/>
                    <a:stretch/>
                  </pic:blipFill>
                  <pic:spPr bwMode="auto">
                    <a:xfrm>
                      <a:off x="0" y="0"/>
                      <a:ext cx="5144219" cy="109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50997" w14:textId="0D601460" w:rsidR="000B1BB8" w:rsidRPr="00BA6F9E" w:rsidRDefault="000B1BB8" w:rsidP="00775012">
      <w:pPr>
        <w:jc w:val="both"/>
        <w:rPr>
          <w:rFonts w:ascii="Arial" w:hAnsi="Arial" w:cs="Arial"/>
          <w:color w:val="404040" w:themeColor="text1" w:themeTint="BF"/>
        </w:rPr>
      </w:pPr>
      <w:r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The </w:t>
      </w:r>
      <w:r w:rsidR="0073515C">
        <w:rPr>
          <w:rFonts w:ascii="Arial" w:eastAsia="Calibri" w:hAnsi="Arial" w:cs="Arial"/>
          <w:color w:val="404040" w:themeColor="text1" w:themeTint="BF"/>
          <w:lang w:val="en-US"/>
        </w:rPr>
        <w:t>NWCC</w:t>
      </w:r>
      <w:r w:rsidR="005131B3"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ODN have considered </w:t>
      </w:r>
      <w:r w:rsidR="0024362A" w:rsidRPr="00C6534D">
        <w:rPr>
          <w:rFonts w:ascii="Arial" w:eastAsia="Calibri" w:hAnsi="Arial" w:cs="Arial"/>
          <w:color w:val="404040" w:themeColor="text1" w:themeTint="BF"/>
          <w:lang w:val="en-US"/>
        </w:rPr>
        <w:t>the</w:t>
      </w:r>
      <w:r w:rsidR="00426950" w:rsidRPr="00C6534D">
        <w:rPr>
          <w:rFonts w:ascii="Arial" w:eastAsia="Calibri" w:hAnsi="Arial" w:cs="Arial"/>
          <w:color w:val="404040" w:themeColor="text1" w:themeTint="BF"/>
          <w:lang w:val="en-US"/>
        </w:rPr>
        <w:t>ir</w:t>
      </w:r>
      <w:r w:rsidR="005131B3"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 role in network wide governance with respect to patient safety. Th</w:t>
      </w:r>
      <w:r w:rsidR="00BA6F9E">
        <w:rPr>
          <w:rFonts w:ascii="Arial" w:eastAsia="Calibri" w:hAnsi="Arial" w:cs="Arial"/>
          <w:color w:val="404040" w:themeColor="text1" w:themeTint="BF"/>
          <w:lang w:val="en-US"/>
        </w:rPr>
        <w:t>is guid</w:t>
      </w:r>
      <w:r w:rsidR="00D03CD2">
        <w:rPr>
          <w:rFonts w:ascii="Arial" w:eastAsia="Calibri" w:hAnsi="Arial" w:cs="Arial"/>
          <w:color w:val="404040" w:themeColor="text1" w:themeTint="BF"/>
          <w:lang w:val="en-US"/>
        </w:rPr>
        <w:t>ance</w:t>
      </w:r>
      <w:r w:rsidR="00BA6F9E">
        <w:rPr>
          <w:rFonts w:ascii="Arial" w:eastAsia="Calibri" w:hAnsi="Arial" w:cs="Arial"/>
          <w:color w:val="404040" w:themeColor="text1" w:themeTint="BF"/>
          <w:lang w:val="en-US"/>
        </w:rPr>
        <w:t xml:space="preserve"> </w:t>
      </w:r>
      <w:r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is a summary of actions required for </w:t>
      </w:r>
      <w:r w:rsidR="00EE09B9" w:rsidRPr="00C6534D">
        <w:rPr>
          <w:rFonts w:ascii="Arial" w:eastAsia="Calibri" w:hAnsi="Arial" w:cs="Arial"/>
          <w:color w:val="404040" w:themeColor="text1" w:themeTint="BF"/>
          <w:lang w:val="en-US"/>
        </w:rPr>
        <w:t>a</w:t>
      </w:r>
      <w:r w:rsidR="00CC5B18"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ny </w:t>
      </w:r>
      <w:r w:rsidRPr="00C6534D">
        <w:rPr>
          <w:rFonts w:ascii="Arial" w:eastAsia="Calibri" w:hAnsi="Arial" w:cs="Arial"/>
          <w:color w:val="404040" w:themeColor="text1" w:themeTint="BF"/>
          <w:lang w:val="en-US"/>
        </w:rPr>
        <w:t>incidents</w:t>
      </w:r>
      <w:r w:rsidR="00EE09B9"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 in relation to C</w:t>
      </w:r>
      <w:r w:rsidR="00370A45">
        <w:rPr>
          <w:rFonts w:ascii="Arial" w:eastAsia="Calibri" w:hAnsi="Arial" w:cs="Arial"/>
          <w:color w:val="404040" w:themeColor="text1" w:themeTint="BF"/>
          <w:lang w:val="en-US"/>
        </w:rPr>
        <w:t>hildren’s</w:t>
      </w:r>
      <w:r w:rsidR="00EE09B9"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 Cancer that should be escalated to the </w:t>
      </w:r>
      <w:r w:rsidR="0073515C">
        <w:rPr>
          <w:rFonts w:ascii="Arial" w:eastAsia="Calibri" w:hAnsi="Arial" w:cs="Arial"/>
          <w:color w:val="404040" w:themeColor="text1" w:themeTint="BF"/>
          <w:lang w:val="en-US"/>
        </w:rPr>
        <w:t>NWCCODN for network wide learning</w:t>
      </w:r>
      <w:r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. This does not negate the need for </w:t>
      </w:r>
      <w:r w:rsidR="00EE09B9" w:rsidRPr="00C6534D">
        <w:rPr>
          <w:rFonts w:ascii="Arial" w:eastAsia="Calibri" w:hAnsi="Arial" w:cs="Arial"/>
          <w:color w:val="404040" w:themeColor="text1" w:themeTint="BF"/>
          <w:lang w:val="en-US"/>
        </w:rPr>
        <w:t xml:space="preserve">following the in-house incident reporting policy local to your trust. </w:t>
      </w:r>
      <w:r w:rsidR="0024362A" w:rsidRPr="00C6534D">
        <w:rPr>
          <w:rFonts w:ascii="Arial" w:eastAsia="Times New Roman" w:hAnsi="Arial" w:cs="Arial"/>
          <w:color w:val="404040" w:themeColor="text1" w:themeTint="BF"/>
        </w:rPr>
        <w:t>Please ensure that you always follow your Individual Hospital Trust in house policies for acute management of all incidents</w:t>
      </w:r>
      <w:r w:rsidR="00CC5B18" w:rsidRPr="00C6534D">
        <w:rPr>
          <w:rFonts w:ascii="Arial" w:eastAsia="Times New Roman" w:hAnsi="Arial" w:cs="Arial"/>
          <w:color w:val="404040" w:themeColor="text1" w:themeTint="BF"/>
        </w:rPr>
        <w:t xml:space="preserve"> in addition to sharing with the network those relevant to learning</w:t>
      </w:r>
      <w:r w:rsidR="0024362A" w:rsidRPr="00C6534D">
        <w:rPr>
          <w:rFonts w:ascii="Arial" w:eastAsia="Times New Roman" w:hAnsi="Arial" w:cs="Arial"/>
          <w:color w:val="404040" w:themeColor="text1" w:themeTint="BF"/>
        </w:rPr>
        <w:t xml:space="preserve">. </w:t>
      </w:r>
    </w:p>
    <w:p w14:paraId="271E4AC4" w14:textId="747D71BD" w:rsidR="005131B3" w:rsidRPr="00C6534D" w:rsidRDefault="00265A20" w:rsidP="15359F3D">
      <w:pPr>
        <w:jc w:val="both"/>
        <w:rPr>
          <w:rFonts w:ascii="Arial" w:eastAsia="Times New Roman" w:hAnsi="Arial" w:cs="Arial"/>
          <w:color w:val="404040" w:themeColor="text1" w:themeTint="BF"/>
        </w:rPr>
      </w:pPr>
      <w:r w:rsidRPr="15359F3D">
        <w:rPr>
          <w:rFonts w:ascii="Arial" w:eastAsia="Times New Roman" w:hAnsi="Arial" w:cs="Arial"/>
          <w:color w:val="404040" w:themeColor="text1" w:themeTint="BF"/>
        </w:rPr>
        <w:t>This guideline is aimed at P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 xml:space="preserve">aediatric </w:t>
      </w:r>
      <w:r w:rsidRPr="15359F3D">
        <w:rPr>
          <w:rFonts w:ascii="Arial" w:eastAsia="Times New Roman" w:hAnsi="Arial" w:cs="Arial"/>
          <w:color w:val="404040" w:themeColor="text1" w:themeTint="BF"/>
        </w:rPr>
        <w:t>O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 xml:space="preserve">ncology </w:t>
      </w:r>
      <w:r w:rsidRPr="15359F3D">
        <w:rPr>
          <w:rFonts w:ascii="Arial" w:eastAsia="Times New Roman" w:hAnsi="Arial" w:cs="Arial"/>
          <w:color w:val="404040" w:themeColor="text1" w:themeTint="BF"/>
        </w:rPr>
        <w:t>S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 xml:space="preserve">hared </w:t>
      </w:r>
      <w:r w:rsidRPr="15359F3D">
        <w:rPr>
          <w:rFonts w:ascii="Arial" w:eastAsia="Times New Roman" w:hAnsi="Arial" w:cs="Arial"/>
          <w:color w:val="404040" w:themeColor="text1" w:themeTint="BF"/>
        </w:rPr>
        <w:t>C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 xml:space="preserve">are </w:t>
      </w:r>
      <w:r w:rsidR="0000136E" w:rsidRPr="15359F3D">
        <w:rPr>
          <w:rFonts w:ascii="Arial" w:eastAsia="Times New Roman" w:hAnsi="Arial" w:cs="Arial"/>
          <w:color w:val="404040" w:themeColor="text1" w:themeTint="BF"/>
        </w:rPr>
        <w:t>Units (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>POSCU)</w:t>
      </w:r>
      <w:r w:rsidRPr="15359F3D">
        <w:rPr>
          <w:rFonts w:ascii="Arial" w:eastAsia="Times New Roman" w:hAnsi="Arial" w:cs="Arial"/>
          <w:color w:val="404040" w:themeColor="text1" w:themeTint="BF"/>
        </w:rPr>
        <w:t xml:space="preserve"> and P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 xml:space="preserve">rincipal </w:t>
      </w:r>
      <w:r w:rsidRPr="15359F3D">
        <w:rPr>
          <w:rFonts w:ascii="Arial" w:eastAsia="Times New Roman" w:hAnsi="Arial" w:cs="Arial"/>
          <w:color w:val="404040" w:themeColor="text1" w:themeTint="BF"/>
        </w:rPr>
        <w:t>T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 xml:space="preserve">reatment </w:t>
      </w:r>
      <w:r w:rsidRPr="15359F3D">
        <w:rPr>
          <w:rFonts w:ascii="Arial" w:eastAsia="Times New Roman" w:hAnsi="Arial" w:cs="Arial"/>
          <w:color w:val="404040" w:themeColor="text1" w:themeTint="BF"/>
        </w:rPr>
        <w:t>C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>entre</w:t>
      </w:r>
      <w:r w:rsidRPr="15359F3D">
        <w:rPr>
          <w:rFonts w:ascii="Arial" w:eastAsia="Times New Roman" w:hAnsi="Arial" w:cs="Arial"/>
          <w:color w:val="404040" w:themeColor="text1" w:themeTint="BF"/>
        </w:rPr>
        <w:t xml:space="preserve">’s </w:t>
      </w:r>
      <w:r w:rsidR="00CF3F5B" w:rsidRPr="15359F3D">
        <w:rPr>
          <w:rFonts w:ascii="Arial" w:eastAsia="Times New Roman" w:hAnsi="Arial" w:cs="Arial"/>
          <w:color w:val="404040" w:themeColor="text1" w:themeTint="BF"/>
        </w:rPr>
        <w:t xml:space="preserve">(PTC’s) </w:t>
      </w:r>
      <w:r w:rsidRPr="15359F3D">
        <w:rPr>
          <w:rFonts w:ascii="Arial" w:eastAsia="Times New Roman" w:hAnsi="Arial" w:cs="Arial"/>
          <w:color w:val="404040" w:themeColor="text1" w:themeTint="BF"/>
        </w:rPr>
        <w:t xml:space="preserve">within the </w:t>
      </w:r>
      <w:proofErr w:type="gramStart"/>
      <w:r w:rsidRPr="15359F3D">
        <w:rPr>
          <w:rFonts w:ascii="Arial" w:eastAsia="Times New Roman" w:hAnsi="Arial" w:cs="Arial"/>
          <w:color w:val="404040" w:themeColor="text1" w:themeTint="BF"/>
        </w:rPr>
        <w:t>North West</w:t>
      </w:r>
      <w:proofErr w:type="gramEnd"/>
      <w:r w:rsidRPr="15359F3D">
        <w:rPr>
          <w:rFonts w:ascii="Arial" w:eastAsia="Times New Roman" w:hAnsi="Arial" w:cs="Arial"/>
          <w:color w:val="404040" w:themeColor="text1" w:themeTint="BF"/>
        </w:rPr>
        <w:t xml:space="preserve"> Region and relates to incidents involving patients aged 0-16 years inclusive. 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>Cancer care related i</w:t>
      </w:r>
      <w:r w:rsidR="0024362A" w:rsidRPr="15359F3D">
        <w:rPr>
          <w:rFonts w:ascii="Arial" w:eastAsia="Times New Roman" w:hAnsi="Arial" w:cs="Arial"/>
          <w:color w:val="404040" w:themeColor="text1" w:themeTint="BF"/>
        </w:rPr>
        <w:t xml:space="preserve">ncidents 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>reported within trust incident reporting systems should be escalated t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>o th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>e NWCCODN S</w:t>
      </w:r>
      <w:r w:rsidR="000F11FA" w:rsidRPr="15359F3D">
        <w:rPr>
          <w:rFonts w:ascii="Arial" w:eastAsia="Times New Roman" w:hAnsi="Arial" w:cs="Arial"/>
          <w:color w:val="404040" w:themeColor="text1" w:themeTint="BF"/>
        </w:rPr>
        <w:t xml:space="preserve">enior 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>L</w:t>
      </w:r>
      <w:r w:rsidR="000F11FA" w:rsidRPr="15359F3D">
        <w:rPr>
          <w:rFonts w:ascii="Arial" w:eastAsia="Times New Roman" w:hAnsi="Arial" w:cs="Arial"/>
          <w:color w:val="404040" w:themeColor="text1" w:themeTint="BF"/>
        </w:rPr>
        <w:t xml:space="preserve">eadership 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>T</w:t>
      </w:r>
      <w:r w:rsidR="000F11FA" w:rsidRPr="15359F3D">
        <w:rPr>
          <w:rFonts w:ascii="Arial" w:eastAsia="Times New Roman" w:hAnsi="Arial" w:cs="Arial"/>
          <w:color w:val="404040" w:themeColor="text1" w:themeTint="BF"/>
        </w:rPr>
        <w:t>eam (SLT)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 xml:space="preserve"> w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>he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>n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 xml:space="preserve"> the incident is </w:t>
      </w:r>
      <w:r w:rsidR="0073515C" w:rsidRPr="15359F3D">
        <w:rPr>
          <w:rFonts w:ascii="Arial" w:eastAsia="Times New Roman" w:hAnsi="Arial" w:cs="Arial"/>
          <w:color w:val="404040" w:themeColor="text1" w:themeTint="BF"/>
        </w:rPr>
        <w:t xml:space="preserve">likely to be 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>considered</w:t>
      </w:r>
      <w:r w:rsidR="001A1121" w:rsidRPr="15359F3D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BF5781" w:rsidRPr="15359F3D">
        <w:rPr>
          <w:rFonts w:ascii="Arial" w:eastAsia="Times New Roman" w:hAnsi="Arial" w:cs="Arial"/>
          <w:color w:val="404040" w:themeColor="text1" w:themeTint="BF"/>
        </w:rPr>
        <w:t>‘</w:t>
      </w:r>
      <w:r w:rsidR="001A1121" w:rsidRPr="15359F3D">
        <w:rPr>
          <w:rFonts w:ascii="Arial" w:eastAsia="Times New Roman" w:hAnsi="Arial" w:cs="Arial"/>
          <w:color w:val="404040" w:themeColor="text1" w:themeTint="BF"/>
        </w:rPr>
        <w:t>significant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BF5781" w:rsidRPr="15359F3D">
        <w:rPr>
          <w:rFonts w:ascii="Arial" w:eastAsia="Times New Roman" w:hAnsi="Arial" w:cs="Arial"/>
          <w:color w:val="404040" w:themeColor="text1" w:themeTint="BF"/>
        </w:rPr>
        <w:t xml:space="preserve">harm’ 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>or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 xml:space="preserve"> where the incident or learning is considered relevant for network (</w:t>
      </w:r>
      <w:r w:rsidR="0073515C" w:rsidRPr="15359F3D">
        <w:rPr>
          <w:rFonts w:ascii="Arial" w:eastAsia="Times New Roman" w:hAnsi="Arial" w:cs="Arial"/>
          <w:color w:val="404040" w:themeColor="text1" w:themeTint="BF"/>
        </w:rPr>
        <w:t>NWCC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 xml:space="preserve">ODN) support with actions or 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 xml:space="preserve">disseminating 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>shared learning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>.</w:t>
      </w:r>
      <w:r w:rsidR="00426950" w:rsidRPr="15359F3D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 xml:space="preserve">The SLT team will consider a range of options including </w:t>
      </w:r>
      <w:r w:rsidR="00AA088D" w:rsidRPr="15359F3D">
        <w:rPr>
          <w:rFonts w:ascii="Arial" w:eastAsia="Times New Roman" w:hAnsi="Arial" w:cs="Arial"/>
          <w:color w:val="404040" w:themeColor="text1" w:themeTint="BF"/>
        </w:rPr>
        <w:t xml:space="preserve">promotion of a 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 xml:space="preserve">network wide safety bulletin, bespoke meetings to support joint team discussion, relevance to current </w:t>
      </w:r>
      <w:r w:rsidR="0073515C" w:rsidRPr="15359F3D">
        <w:rPr>
          <w:rFonts w:ascii="Arial" w:eastAsia="Times New Roman" w:hAnsi="Arial" w:cs="Arial"/>
          <w:color w:val="404040" w:themeColor="text1" w:themeTint="BF"/>
        </w:rPr>
        <w:t>NWCC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>ODN policies and pathways and presentation of an anonymised incident summary at the Network Oversight Group</w:t>
      </w:r>
      <w:r w:rsidR="00AA088D" w:rsidRPr="15359F3D">
        <w:rPr>
          <w:rFonts w:ascii="Arial" w:eastAsia="Times New Roman" w:hAnsi="Arial" w:cs="Arial"/>
          <w:color w:val="404040" w:themeColor="text1" w:themeTint="BF"/>
        </w:rPr>
        <w:t xml:space="preserve"> (NOG)</w:t>
      </w:r>
      <w:r w:rsidR="009E28C1" w:rsidRPr="15359F3D">
        <w:rPr>
          <w:rFonts w:ascii="Arial" w:eastAsia="Times New Roman" w:hAnsi="Arial" w:cs="Arial"/>
          <w:color w:val="404040" w:themeColor="text1" w:themeTint="BF"/>
        </w:rPr>
        <w:t xml:space="preserve">. </w:t>
      </w:r>
    </w:p>
    <w:p w14:paraId="327E028D" w14:textId="7B3C4E1F" w:rsidR="00BE3D76" w:rsidRPr="001A5E30" w:rsidRDefault="005131B3" w:rsidP="00775012">
      <w:pPr>
        <w:pStyle w:val="NoSpacing"/>
        <w:jc w:val="both"/>
        <w:rPr>
          <w:rFonts w:ascii="Arial" w:hAnsi="Arial" w:cs="Arial"/>
          <w:color w:val="404040" w:themeColor="text1" w:themeTint="BF"/>
        </w:rPr>
      </w:pPr>
      <w:r w:rsidRPr="00C6534D">
        <w:rPr>
          <w:rFonts w:ascii="Arial" w:hAnsi="Arial" w:cs="Arial"/>
          <w:color w:val="404040" w:themeColor="text1" w:themeTint="BF"/>
        </w:rPr>
        <w:t xml:space="preserve">Example </w:t>
      </w:r>
      <w:r w:rsidR="0024362A" w:rsidRPr="00C6534D">
        <w:rPr>
          <w:rFonts w:ascii="Arial" w:hAnsi="Arial" w:cs="Arial"/>
          <w:color w:val="404040" w:themeColor="text1" w:themeTint="BF"/>
        </w:rPr>
        <w:t xml:space="preserve">incidents </w:t>
      </w:r>
      <w:r w:rsidR="00AA088D" w:rsidRPr="00C6534D">
        <w:rPr>
          <w:rFonts w:ascii="Arial" w:hAnsi="Arial" w:cs="Arial"/>
          <w:color w:val="404040" w:themeColor="text1" w:themeTint="BF"/>
        </w:rPr>
        <w:t xml:space="preserve">may </w:t>
      </w:r>
      <w:r w:rsidR="0024362A" w:rsidRPr="00C6534D">
        <w:rPr>
          <w:rFonts w:ascii="Arial" w:hAnsi="Arial" w:cs="Arial"/>
          <w:color w:val="404040" w:themeColor="text1" w:themeTint="BF"/>
        </w:rPr>
        <w:t>include</w:t>
      </w:r>
      <w:r w:rsidR="001A7014">
        <w:rPr>
          <w:rFonts w:ascii="Arial" w:hAnsi="Arial" w:cs="Arial"/>
          <w:color w:val="404040" w:themeColor="text1" w:themeTint="BF"/>
        </w:rPr>
        <w:t xml:space="preserve"> </w:t>
      </w:r>
      <w:r w:rsidR="0063225B">
        <w:rPr>
          <w:rFonts w:ascii="Arial" w:hAnsi="Arial" w:cs="Arial"/>
          <w:color w:val="404040" w:themeColor="text1" w:themeTint="BF"/>
        </w:rPr>
        <w:t>(</w:t>
      </w:r>
      <w:r w:rsidR="001A7014">
        <w:rPr>
          <w:rFonts w:ascii="Arial" w:hAnsi="Arial" w:cs="Arial"/>
          <w:color w:val="404040" w:themeColor="text1" w:themeTint="BF"/>
        </w:rPr>
        <w:t xml:space="preserve">but are not limited </w:t>
      </w:r>
      <w:r w:rsidR="0000136E">
        <w:rPr>
          <w:rFonts w:ascii="Arial" w:hAnsi="Arial" w:cs="Arial"/>
          <w:color w:val="404040" w:themeColor="text1" w:themeTint="BF"/>
        </w:rPr>
        <w:t>to</w:t>
      </w:r>
      <w:r w:rsidR="0063225B">
        <w:rPr>
          <w:rFonts w:ascii="Arial" w:hAnsi="Arial" w:cs="Arial"/>
          <w:color w:val="404040" w:themeColor="text1" w:themeTint="BF"/>
        </w:rPr>
        <w:t>)</w:t>
      </w:r>
      <w:r w:rsidR="0000136E">
        <w:rPr>
          <w:rFonts w:ascii="Arial" w:hAnsi="Arial" w:cs="Arial"/>
          <w:color w:val="404040" w:themeColor="text1" w:themeTint="BF"/>
        </w:rPr>
        <w:t xml:space="preserve"> </w:t>
      </w:r>
      <w:r w:rsidR="00571B4D" w:rsidRPr="001A5E30">
        <w:rPr>
          <w:rFonts w:ascii="Arial" w:hAnsi="Arial" w:cs="Arial"/>
          <w:color w:val="404040" w:themeColor="text1" w:themeTint="BF"/>
        </w:rPr>
        <w:t>c</w:t>
      </w:r>
      <w:r w:rsidRPr="001A5E30">
        <w:rPr>
          <w:rFonts w:ascii="Arial" w:hAnsi="Arial" w:cs="Arial"/>
          <w:color w:val="404040" w:themeColor="text1" w:themeTint="BF"/>
        </w:rPr>
        <w:t>hemotherapy related</w:t>
      </w:r>
      <w:r w:rsidR="00571B4D" w:rsidRPr="001A5E30">
        <w:rPr>
          <w:rFonts w:ascii="Arial" w:hAnsi="Arial" w:cs="Arial"/>
          <w:color w:val="404040" w:themeColor="text1" w:themeTint="BF"/>
        </w:rPr>
        <w:t xml:space="preserve"> incidents</w:t>
      </w:r>
      <w:r w:rsidR="00B43B61" w:rsidRPr="001A5E30">
        <w:rPr>
          <w:rFonts w:ascii="Arial" w:hAnsi="Arial" w:cs="Arial"/>
          <w:color w:val="404040" w:themeColor="text1" w:themeTint="BF"/>
        </w:rPr>
        <w:t xml:space="preserve"> </w:t>
      </w:r>
      <w:r w:rsidRPr="001A5E30">
        <w:rPr>
          <w:rFonts w:ascii="Arial" w:hAnsi="Arial" w:cs="Arial"/>
          <w:color w:val="404040" w:themeColor="text1" w:themeTint="BF"/>
        </w:rPr>
        <w:t>to network shared care</w:t>
      </w:r>
      <w:r w:rsidR="002F2D8A" w:rsidRPr="001A5E30">
        <w:rPr>
          <w:rFonts w:ascii="Arial" w:hAnsi="Arial" w:cs="Arial"/>
          <w:color w:val="404040" w:themeColor="text1" w:themeTint="BF"/>
        </w:rPr>
        <w:t xml:space="preserve">, </w:t>
      </w:r>
      <w:r w:rsidRPr="001A5E30">
        <w:rPr>
          <w:rFonts w:ascii="Arial" w:hAnsi="Arial" w:cs="Arial"/>
          <w:color w:val="404040" w:themeColor="text1" w:themeTint="BF"/>
        </w:rPr>
        <w:t>Patient harm arising from transfer or transport of patients</w:t>
      </w:r>
      <w:r w:rsidR="002F2D8A" w:rsidRPr="001A5E30">
        <w:rPr>
          <w:rFonts w:ascii="Arial" w:hAnsi="Arial" w:cs="Arial"/>
          <w:color w:val="404040" w:themeColor="text1" w:themeTint="BF"/>
        </w:rPr>
        <w:t xml:space="preserve">, </w:t>
      </w:r>
      <w:r w:rsidRPr="001A5E30">
        <w:rPr>
          <w:rFonts w:ascii="Arial" w:hAnsi="Arial" w:cs="Arial"/>
          <w:color w:val="404040" w:themeColor="text1" w:themeTint="BF"/>
        </w:rPr>
        <w:t>Complaints relating to communications between POSCU/PTC</w:t>
      </w:r>
      <w:r w:rsidR="00B43B61" w:rsidRPr="001A5E30">
        <w:rPr>
          <w:rFonts w:ascii="Arial" w:hAnsi="Arial" w:cs="Arial"/>
          <w:color w:val="404040" w:themeColor="text1" w:themeTint="BF"/>
        </w:rPr>
        <w:t xml:space="preserve"> or</w:t>
      </w:r>
      <w:r w:rsidR="002F2D8A" w:rsidRPr="001A5E30">
        <w:rPr>
          <w:rFonts w:ascii="Arial" w:hAnsi="Arial" w:cs="Arial"/>
          <w:color w:val="404040" w:themeColor="text1" w:themeTint="BF"/>
        </w:rPr>
        <w:t xml:space="preserve"> </w:t>
      </w:r>
      <w:r w:rsidR="00612502" w:rsidRPr="001A5E30">
        <w:rPr>
          <w:rFonts w:ascii="Arial" w:hAnsi="Arial" w:cs="Arial"/>
          <w:color w:val="404040" w:themeColor="text1" w:themeTint="BF"/>
        </w:rPr>
        <w:t>Issues arising from M</w:t>
      </w:r>
      <w:r w:rsidR="0000136E" w:rsidRPr="001A5E30">
        <w:rPr>
          <w:rFonts w:ascii="Arial" w:hAnsi="Arial" w:cs="Arial"/>
          <w:color w:val="404040" w:themeColor="text1" w:themeTint="BF"/>
        </w:rPr>
        <w:t xml:space="preserve">orbidity </w:t>
      </w:r>
      <w:r w:rsidR="00612502" w:rsidRPr="001A5E30">
        <w:rPr>
          <w:rFonts w:ascii="Arial" w:hAnsi="Arial" w:cs="Arial"/>
          <w:color w:val="404040" w:themeColor="text1" w:themeTint="BF"/>
        </w:rPr>
        <w:t>&amp;</w:t>
      </w:r>
      <w:r w:rsidR="0000136E" w:rsidRPr="001A5E30">
        <w:rPr>
          <w:rFonts w:ascii="Arial" w:hAnsi="Arial" w:cs="Arial"/>
          <w:color w:val="404040" w:themeColor="text1" w:themeTint="BF"/>
        </w:rPr>
        <w:t xml:space="preserve"> </w:t>
      </w:r>
      <w:r w:rsidR="00612502" w:rsidRPr="001A5E30">
        <w:rPr>
          <w:rFonts w:ascii="Arial" w:hAnsi="Arial" w:cs="Arial"/>
          <w:color w:val="404040" w:themeColor="text1" w:themeTint="BF"/>
        </w:rPr>
        <w:t>M</w:t>
      </w:r>
      <w:r w:rsidR="0000136E" w:rsidRPr="001A5E30">
        <w:rPr>
          <w:rFonts w:ascii="Arial" w:hAnsi="Arial" w:cs="Arial"/>
          <w:color w:val="404040" w:themeColor="text1" w:themeTint="BF"/>
        </w:rPr>
        <w:t>ortality (M&amp;M)</w:t>
      </w:r>
      <w:r w:rsidR="00612502" w:rsidRPr="001A5E30">
        <w:rPr>
          <w:rFonts w:ascii="Arial" w:hAnsi="Arial" w:cs="Arial"/>
          <w:color w:val="404040" w:themeColor="text1" w:themeTint="BF"/>
        </w:rPr>
        <w:t xml:space="preserve"> meetings relevant for network learning</w:t>
      </w:r>
      <w:r w:rsidR="005563A6" w:rsidRPr="001A5E30">
        <w:rPr>
          <w:rFonts w:ascii="Arial" w:hAnsi="Arial" w:cs="Arial"/>
          <w:color w:val="404040" w:themeColor="text1" w:themeTint="BF"/>
        </w:rPr>
        <w:t>/ shared good practise</w:t>
      </w:r>
      <w:r w:rsidR="00BE3D76" w:rsidRPr="001A5E30">
        <w:rPr>
          <w:rFonts w:ascii="Arial" w:hAnsi="Arial" w:cs="Arial"/>
          <w:color w:val="404040" w:themeColor="text1" w:themeTint="BF"/>
        </w:rPr>
        <w:t>.</w:t>
      </w:r>
    </w:p>
    <w:tbl>
      <w:tblPr>
        <w:tblpPr w:leftFromText="180" w:rightFromText="18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3D76" w:rsidRPr="00D873C3" w14:paraId="27924C59" w14:textId="77777777" w:rsidTr="15359F3D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27349704" w14:textId="77777777" w:rsidR="00BE3D76" w:rsidRPr="00D873C3" w:rsidRDefault="00BE3D76" w:rsidP="009019BE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n-US"/>
              </w:rPr>
            </w:pPr>
            <w:r w:rsidRPr="00BE3D76">
              <w:rPr>
                <w:rFonts w:ascii="Arial" w:eastAsia="Calibri" w:hAnsi="Arial" w:cs="Arial"/>
                <w:b/>
                <w:color w:val="404040" w:themeColor="text1" w:themeTint="BF"/>
                <w:lang w:val="en-US" w:eastAsia="en-GB"/>
              </w:rPr>
              <w:t>How to escalate incidents to the NWCCODN</w:t>
            </w:r>
          </w:p>
        </w:tc>
      </w:tr>
      <w:tr w:rsidR="00BE3D76" w:rsidRPr="00D873C3" w14:paraId="1F4435CC" w14:textId="77777777" w:rsidTr="15359F3D">
        <w:trPr>
          <w:trHeight w:val="5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2F235CE" w14:textId="77777777" w:rsidR="00E8695C" w:rsidRDefault="00BE3D76" w:rsidP="009019BE">
            <w:pPr>
              <w:rPr>
                <w:rFonts w:ascii="Arial" w:hAnsi="Arial" w:cs="Arial"/>
                <w:color w:val="404040" w:themeColor="text1" w:themeTint="BF"/>
              </w:rPr>
            </w:pPr>
            <w:r w:rsidRPr="00B43B61">
              <w:rPr>
                <w:rFonts w:ascii="Arial" w:hAnsi="Arial" w:cs="Arial"/>
                <w:color w:val="404040" w:themeColor="text1" w:themeTint="BF"/>
              </w:rPr>
              <w:t>Communication of incidents to the SLT team is to be directed via email to the network</w:t>
            </w:r>
            <w:r w:rsidRPr="00B43B61">
              <w:rPr>
                <w:rFonts w:ascii="Arial" w:eastAsia="Calibri" w:hAnsi="Arial" w:cs="Arial"/>
                <w:bCs/>
                <w:color w:val="404040" w:themeColor="text1" w:themeTint="BF"/>
                <w:lang w:val="en-US" w:eastAsia="en-GB"/>
              </w:rPr>
              <w:t xml:space="preserve"> generic email address </w:t>
            </w:r>
            <w:hyperlink r:id="rId11" w:history="1">
              <w:r w:rsidRPr="00B43B61">
                <w:rPr>
                  <w:rStyle w:val="Hyperlink"/>
                  <w:rFonts w:ascii="Arial" w:eastAsia="Calibri" w:hAnsi="Arial" w:cs="Arial"/>
                  <w:bCs/>
                  <w:lang w:val="en-US" w:eastAsia="en-GB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info.nwccodn@mft.nhs.uk</w:t>
              </w:r>
            </w:hyperlink>
            <w:r w:rsidRPr="00B43B61">
              <w:rPr>
                <w:rFonts w:ascii="Arial" w:eastAsia="Calibri" w:hAnsi="Arial" w:cs="Arial"/>
                <w:bCs/>
                <w:color w:val="404040" w:themeColor="text1" w:themeTint="BF"/>
                <w:lang w:val="en-US" w:eastAsia="en-GB"/>
              </w:rPr>
              <w:t>.</w:t>
            </w:r>
            <w:r w:rsidRPr="00B43B61">
              <w:rPr>
                <w:rFonts w:ascii="Arial" w:hAnsi="Arial" w:cs="Arial"/>
                <w:color w:val="404040" w:themeColor="text1" w:themeTint="BF"/>
              </w:rPr>
              <w:t xml:space="preserve">with a copy of incident relevant documentation and local consideration and action plan. </w:t>
            </w:r>
          </w:p>
          <w:p w14:paraId="3287A848" w14:textId="434897BE" w:rsidR="00BE3D76" w:rsidRPr="00B43B61" w:rsidRDefault="00BE3D76" w:rsidP="15359F3D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lang w:eastAsia="en-GB"/>
              </w:rPr>
            </w:pPr>
            <w:r w:rsidRPr="15359F3D">
              <w:rPr>
                <w:rFonts w:ascii="Arial" w:hAnsi="Arial" w:cs="Arial"/>
                <w:color w:val="404040" w:themeColor="text1" w:themeTint="BF"/>
              </w:rPr>
              <w:t>The ODN may contribute to the trust incident investigation process as appropriate and can support independent investigation if required.</w:t>
            </w:r>
          </w:p>
          <w:p w14:paraId="194FA39B" w14:textId="77777777" w:rsidR="00BE3D76" w:rsidRPr="00D873C3" w:rsidRDefault="00BE3D76" w:rsidP="009019BE">
            <w:pPr>
              <w:rPr>
                <w:rFonts w:ascii="Arial" w:eastAsia="Calibri" w:hAnsi="Arial" w:cs="Arial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2A5595D8" w14:textId="4D904398" w:rsidR="00AB3C2E" w:rsidRDefault="00AB3C2E" w:rsidP="00775012">
      <w:pPr>
        <w:pStyle w:val="NoSpacing"/>
        <w:jc w:val="both"/>
        <w:rPr>
          <w:rFonts w:ascii="Arial" w:hAnsi="Arial" w:cs="Arial"/>
          <w:color w:val="404040" w:themeColor="text1" w:themeTint="BF"/>
        </w:rPr>
      </w:pPr>
    </w:p>
    <w:p w14:paraId="1687E9F0" w14:textId="2C78DDEE" w:rsidR="0024362A" w:rsidRPr="00D873C3" w:rsidRDefault="00C6534D" w:rsidP="002A088F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7014">
        <w:rPr>
          <w:rFonts w:ascii="Arial" w:eastAsia="Calibri" w:hAnsi="Arial" w:cs="Arial"/>
          <w:bCs/>
          <w:i/>
          <w:iCs/>
          <w:color w:val="404040" w:themeColor="text1" w:themeTint="BF"/>
          <w:lang w:val="en-US" w:eastAsia="en-GB"/>
        </w:rPr>
        <w:t xml:space="preserve">Please note where appropriate some incidents may need to be escalated to </w:t>
      </w:r>
      <w:proofErr w:type="gramStart"/>
      <w:r w:rsidRPr="001A7014">
        <w:rPr>
          <w:rFonts w:ascii="Arial" w:eastAsia="Calibri" w:hAnsi="Arial" w:cs="Arial"/>
          <w:bCs/>
          <w:i/>
          <w:iCs/>
          <w:color w:val="404040" w:themeColor="text1" w:themeTint="BF"/>
          <w:lang w:val="en-US" w:eastAsia="en-GB"/>
        </w:rPr>
        <w:t>NHSE</w:t>
      </w:r>
      <w:proofErr w:type="gramEnd"/>
      <w:r w:rsidRPr="001A7014">
        <w:rPr>
          <w:rFonts w:ascii="Arial" w:eastAsia="Calibri" w:hAnsi="Arial" w:cs="Arial"/>
          <w:bCs/>
          <w:i/>
          <w:iCs/>
          <w:color w:val="404040" w:themeColor="text1" w:themeTint="BF"/>
          <w:lang w:val="en-US" w:eastAsia="en-GB"/>
        </w:rPr>
        <w:t xml:space="preserve"> Programme of Care Group and the NHSE Quality Team via </w:t>
      </w:r>
      <w:proofErr w:type="gramStart"/>
      <w:r w:rsidRPr="001A7014">
        <w:rPr>
          <w:rFonts w:ascii="Arial" w:eastAsia="Calibri" w:hAnsi="Arial" w:cs="Arial"/>
          <w:bCs/>
          <w:i/>
          <w:iCs/>
          <w:color w:val="404040" w:themeColor="text1" w:themeTint="BF"/>
          <w:lang w:val="en-US" w:eastAsia="en-GB"/>
        </w:rPr>
        <w:t>the ODN</w:t>
      </w:r>
      <w:proofErr w:type="gramEnd"/>
      <w:r w:rsidRPr="001A7014">
        <w:rPr>
          <w:rFonts w:ascii="Arial" w:eastAsia="Calibri" w:hAnsi="Arial" w:cs="Arial"/>
          <w:bCs/>
          <w:i/>
          <w:iCs/>
          <w:color w:val="404040" w:themeColor="text1" w:themeTint="BF"/>
          <w:lang w:val="en-US" w:eastAsia="en-GB"/>
        </w:rPr>
        <w:t xml:space="preserve">. </w:t>
      </w:r>
      <w:r w:rsidR="00827C26">
        <w:rPr>
          <w:rFonts w:ascii="Arial" w:eastAsia="Calibri" w:hAnsi="Arial" w:cs="Arial"/>
          <w:bCs/>
          <w:i/>
          <w:iCs/>
          <w:color w:val="404040" w:themeColor="text1" w:themeTint="BF"/>
          <w:lang w:val="en-US" w:eastAsia="en-GB"/>
        </w:rPr>
        <w:t xml:space="preserve">This will be </w:t>
      </w:r>
      <w:r w:rsidR="009354CC">
        <w:rPr>
          <w:rFonts w:ascii="Arial" w:eastAsia="Calibri" w:hAnsi="Arial" w:cs="Arial"/>
          <w:bCs/>
          <w:i/>
          <w:iCs/>
          <w:color w:val="404040" w:themeColor="text1" w:themeTint="BF"/>
          <w:lang w:val="en-US" w:eastAsia="en-GB"/>
        </w:rPr>
        <w:t>carried out by the ODN.</w:t>
      </w:r>
    </w:p>
    <w:sectPr w:rsidR="0024362A" w:rsidRPr="00D873C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11B5" w14:textId="77777777" w:rsidR="0024362A" w:rsidRDefault="0024362A" w:rsidP="0024362A">
      <w:pPr>
        <w:spacing w:after="0" w:line="240" w:lineRule="auto"/>
      </w:pPr>
      <w:r>
        <w:separator/>
      </w:r>
    </w:p>
  </w:endnote>
  <w:endnote w:type="continuationSeparator" w:id="0">
    <w:p w14:paraId="43FAFDDC" w14:textId="77777777" w:rsidR="0024362A" w:rsidRDefault="0024362A" w:rsidP="0024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CEB6" w14:textId="77777777" w:rsidR="00B96C16" w:rsidRDefault="009354CC">
    <w:pPr>
      <w:pStyle w:val="Footer"/>
    </w:pPr>
    <w:r>
      <w:t>Version 1.0 Date</w:t>
    </w:r>
    <w:r w:rsidR="00B96C16">
      <w:t xml:space="preserve"> of Document April 2025. </w:t>
    </w:r>
  </w:p>
  <w:p w14:paraId="7BA5EF71" w14:textId="27866288" w:rsidR="009354CC" w:rsidRDefault="00B96C16">
    <w:pPr>
      <w:pStyle w:val="Footer"/>
    </w:pPr>
    <w:r>
      <w:t>T</w:t>
    </w:r>
    <w:r w:rsidR="009354CC">
      <w:t>o be reviewed annually. Review date April 2026.</w:t>
    </w:r>
  </w:p>
  <w:p w14:paraId="7C91F28C" w14:textId="77777777" w:rsidR="0024362A" w:rsidRDefault="00243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C79C" w14:textId="77777777" w:rsidR="0024362A" w:rsidRDefault="0024362A" w:rsidP="0024362A">
      <w:pPr>
        <w:spacing w:after="0" w:line="240" w:lineRule="auto"/>
      </w:pPr>
      <w:r>
        <w:separator/>
      </w:r>
    </w:p>
  </w:footnote>
  <w:footnote w:type="continuationSeparator" w:id="0">
    <w:p w14:paraId="78FC1898" w14:textId="77777777" w:rsidR="0024362A" w:rsidRDefault="0024362A" w:rsidP="0024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6347" w14:textId="20614376" w:rsidR="00C6534D" w:rsidRDefault="00C6534D" w:rsidP="00C6534D">
    <w:pPr>
      <w:pStyle w:val="Header"/>
      <w:jc w:val="right"/>
    </w:pPr>
    <w:r>
      <w:rPr>
        <w:noProof/>
      </w:rPr>
      <w:drawing>
        <wp:inline distT="0" distB="0" distL="0" distR="0" wp14:anchorId="52B4E620" wp14:editId="00ED3E55">
          <wp:extent cx="981075" cy="574666"/>
          <wp:effectExtent l="0" t="0" r="0" b="0"/>
          <wp:docPr id="3" name="Picture 2" descr="A logo with colorful people and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E434CE2-A276-0CED-9BEC-A017A12B6C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colorful people and text&#10;&#10;Description automatically generated">
                    <a:extLst>
                      <a:ext uri="{FF2B5EF4-FFF2-40B4-BE49-F238E27FC236}">
                        <a16:creationId xmlns:a16="http://schemas.microsoft.com/office/drawing/2014/main" id="{4E434CE2-A276-0CED-9BEC-A017A12B6C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640" cy="57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677B0" w14:textId="36F81D2C" w:rsidR="0024362A" w:rsidRDefault="0024362A" w:rsidP="00DF0CFF">
    <w:pPr>
      <w:pStyle w:val="Header"/>
      <w:tabs>
        <w:tab w:val="left" w:pos="38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1BA"/>
    <w:multiLevelType w:val="hybridMultilevel"/>
    <w:tmpl w:val="B48E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140"/>
    <w:multiLevelType w:val="multilevel"/>
    <w:tmpl w:val="691265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32" w:hanging="732"/>
      </w:pPr>
      <w:rPr>
        <w:b/>
      </w:rPr>
    </w:lvl>
    <w:lvl w:ilvl="2">
      <w:start w:val="4"/>
      <w:numFmt w:val="decimal"/>
      <w:isLgl/>
      <w:lvlText w:val="%1.%2.%3"/>
      <w:lvlJc w:val="left"/>
      <w:pPr>
        <w:ind w:left="732" w:hanging="732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8D04B2D"/>
    <w:multiLevelType w:val="hybridMultilevel"/>
    <w:tmpl w:val="85627E14"/>
    <w:lvl w:ilvl="0" w:tplc="D890AAD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9568F"/>
    <w:multiLevelType w:val="hybridMultilevel"/>
    <w:tmpl w:val="CB063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F633A"/>
    <w:multiLevelType w:val="hybridMultilevel"/>
    <w:tmpl w:val="CFE2AA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B55D10"/>
    <w:multiLevelType w:val="hybridMultilevel"/>
    <w:tmpl w:val="DEBE9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33373">
    <w:abstractNumId w:val="0"/>
  </w:num>
  <w:num w:numId="2" w16cid:durableId="2752607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1401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08768">
    <w:abstractNumId w:val="1"/>
    <w:lvlOverride w:ilvl="0"/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154987">
    <w:abstractNumId w:val="0"/>
  </w:num>
  <w:num w:numId="6" w16cid:durableId="1068263026">
    <w:abstractNumId w:val="3"/>
  </w:num>
  <w:num w:numId="7" w16cid:durableId="1688828847">
    <w:abstractNumId w:val="4"/>
  </w:num>
  <w:num w:numId="8" w16cid:durableId="754860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BA"/>
    <w:rsid w:val="0000136E"/>
    <w:rsid w:val="00002A97"/>
    <w:rsid w:val="0004094D"/>
    <w:rsid w:val="000B05BC"/>
    <w:rsid w:val="000B1BB8"/>
    <w:rsid w:val="000B41D9"/>
    <w:rsid w:val="000E5ED6"/>
    <w:rsid w:val="000F11FA"/>
    <w:rsid w:val="0019683A"/>
    <w:rsid w:val="001A1121"/>
    <w:rsid w:val="001A5E30"/>
    <w:rsid w:val="001A7014"/>
    <w:rsid w:val="0022696C"/>
    <w:rsid w:val="0024362A"/>
    <w:rsid w:val="00265A20"/>
    <w:rsid w:val="00271863"/>
    <w:rsid w:val="002807EF"/>
    <w:rsid w:val="002A088F"/>
    <w:rsid w:val="002A65E8"/>
    <w:rsid w:val="002C5077"/>
    <w:rsid w:val="002F2D8A"/>
    <w:rsid w:val="00370A45"/>
    <w:rsid w:val="0038272F"/>
    <w:rsid w:val="003D641C"/>
    <w:rsid w:val="00426950"/>
    <w:rsid w:val="00442273"/>
    <w:rsid w:val="004D1659"/>
    <w:rsid w:val="005007BA"/>
    <w:rsid w:val="005131B3"/>
    <w:rsid w:val="00544C4B"/>
    <w:rsid w:val="005563A6"/>
    <w:rsid w:val="00571B4D"/>
    <w:rsid w:val="005C0698"/>
    <w:rsid w:val="005E240A"/>
    <w:rsid w:val="005E3602"/>
    <w:rsid w:val="00612502"/>
    <w:rsid w:val="0063225B"/>
    <w:rsid w:val="006E30B6"/>
    <w:rsid w:val="0073515C"/>
    <w:rsid w:val="00737A80"/>
    <w:rsid w:val="007403C7"/>
    <w:rsid w:val="00775012"/>
    <w:rsid w:val="00827C26"/>
    <w:rsid w:val="008642BD"/>
    <w:rsid w:val="00883731"/>
    <w:rsid w:val="008A2591"/>
    <w:rsid w:val="008F025C"/>
    <w:rsid w:val="009354CC"/>
    <w:rsid w:val="00960480"/>
    <w:rsid w:val="009E28C1"/>
    <w:rsid w:val="00AA088D"/>
    <w:rsid w:val="00AB0B40"/>
    <w:rsid w:val="00AB3C2E"/>
    <w:rsid w:val="00AF669B"/>
    <w:rsid w:val="00B04C2C"/>
    <w:rsid w:val="00B21C31"/>
    <w:rsid w:val="00B43B61"/>
    <w:rsid w:val="00B71031"/>
    <w:rsid w:val="00B903C7"/>
    <w:rsid w:val="00B92F11"/>
    <w:rsid w:val="00B95CE0"/>
    <w:rsid w:val="00B96C16"/>
    <w:rsid w:val="00BA6F9E"/>
    <w:rsid w:val="00BB36B8"/>
    <w:rsid w:val="00BE3D76"/>
    <w:rsid w:val="00BF5781"/>
    <w:rsid w:val="00C6534D"/>
    <w:rsid w:val="00CA210C"/>
    <w:rsid w:val="00CC5B18"/>
    <w:rsid w:val="00CF1688"/>
    <w:rsid w:val="00CF3F5B"/>
    <w:rsid w:val="00D03CD2"/>
    <w:rsid w:val="00D518A2"/>
    <w:rsid w:val="00D873C3"/>
    <w:rsid w:val="00DF0CFF"/>
    <w:rsid w:val="00E8695C"/>
    <w:rsid w:val="00EE09B9"/>
    <w:rsid w:val="00F102AF"/>
    <w:rsid w:val="00FA2845"/>
    <w:rsid w:val="15359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7CD5"/>
  <w15:chartTrackingRefBased/>
  <w15:docId w15:val="{DE9F8A11-67FB-4F90-A3FE-3EB5E7A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7BA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500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7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0B1BB8"/>
    <w:rPr>
      <w:color w:val="0000FF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0B1BB8"/>
  </w:style>
  <w:style w:type="character" w:styleId="UnresolvedMention">
    <w:name w:val="Unresolved Mention"/>
    <w:basedOn w:val="DefaultParagraphFont"/>
    <w:uiPriority w:val="99"/>
    <w:semiHidden/>
    <w:unhideWhenUsed/>
    <w:rsid w:val="002269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31B3"/>
    <w:pPr>
      <w:spacing w:after="0" w:line="240" w:lineRule="auto"/>
    </w:pPr>
  </w:style>
  <w:style w:type="paragraph" w:styleId="NoSpacing">
    <w:name w:val="No Spacing"/>
    <w:uiPriority w:val="1"/>
    <w:qFormat/>
    <w:rsid w:val="005131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2A"/>
  </w:style>
  <w:style w:type="paragraph" w:styleId="Footer">
    <w:name w:val="footer"/>
    <w:basedOn w:val="Normal"/>
    <w:link w:val="FooterChar"/>
    <w:uiPriority w:val="99"/>
    <w:unhideWhenUsed/>
    <w:rsid w:val="0024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2A"/>
  </w:style>
  <w:style w:type="character" w:styleId="CommentReference">
    <w:name w:val="annotation reference"/>
    <w:basedOn w:val="DefaultParagraphFont"/>
    <w:uiPriority w:val="99"/>
    <w:semiHidden/>
    <w:unhideWhenUsed/>
    <w:rsid w:val="00B04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nwccodn@mft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F6D815407847A91F7304E3391C28" ma:contentTypeVersion="15" ma:contentTypeDescription="Create a new document." ma:contentTypeScope="" ma:versionID="e4a9f4d60cbacd51ee46eb274e33fc9f">
  <xsd:schema xmlns:xsd="http://www.w3.org/2001/XMLSchema" xmlns:xs="http://www.w3.org/2001/XMLSchema" xmlns:p="http://schemas.microsoft.com/office/2006/metadata/properties" xmlns:ns2="3cfc2497-2b37-4b4d-a763-c6fea1039c88" xmlns:ns3="f5ea7556-ba00-4169-b481-55d3b1fa5bf3" targetNamespace="http://schemas.microsoft.com/office/2006/metadata/properties" ma:root="true" ma:fieldsID="69f351b53e37816344f90a9057076134" ns2:_="" ns3:_="">
    <xsd:import namespace="3cfc2497-2b37-4b4d-a763-c6fea1039c88"/>
    <xsd:import namespace="f5ea7556-ba00-4169-b481-55d3b1fa5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2497-2b37-4b4d-a763-c6fea1039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a7556-ba00-4169-b481-55d3b1fa5b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ae7094-55f3-4b0a-a50c-78e755f769d4}" ma:internalName="TaxCatchAll" ma:showField="CatchAllData" ma:web="f5ea7556-ba00-4169-b481-55d3b1fa5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c2497-2b37-4b4d-a763-c6fea1039c88">
      <Terms xmlns="http://schemas.microsoft.com/office/infopath/2007/PartnerControls"/>
    </lcf76f155ced4ddcb4097134ff3c332f>
    <TaxCatchAll xmlns="f5ea7556-ba00-4169-b481-55d3b1fa5bf3" xsi:nil="true"/>
  </documentManagement>
</p:properties>
</file>

<file path=customXml/itemProps1.xml><?xml version="1.0" encoding="utf-8"?>
<ds:datastoreItem xmlns:ds="http://schemas.openxmlformats.org/officeDocument/2006/customXml" ds:itemID="{E3F92255-7829-4841-8960-A91F58F45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c2497-2b37-4b4d-a763-c6fea1039c88"/>
    <ds:schemaRef ds:uri="f5ea7556-ba00-4169-b481-55d3b1fa5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58BC7-A173-4774-AB4E-8706D1D5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6FED2-23AF-4AB5-8614-FE84A9FD1100}">
  <ds:schemaRefs>
    <ds:schemaRef ds:uri="http://schemas.microsoft.com/office/2006/metadata/properties"/>
    <ds:schemaRef ds:uri="http://schemas.microsoft.com/office/infopath/2007/PartnerControls"/>
    <ds:schemaRef ds:uri="3cfc2497-2b37-4b4d-a763-c6fea1039c88"/>
    <ds:schemaRef ds:uri="f5ea7556-ba00-4169-b481-55d3b1fa5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4</DocSecurity>
  <Lines>18</Lines>
  <Paragraphs>5</Paragraphs>
  <ScaleCrop>false</ScaleCrop>
  <Company>Manchester University NHS Foundation Trust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 Davina (R0A) Manchester University NHS FT</dc:creator>
  <cp:keywords/>
  <dc:description/>
  <cp:lastModifiedBy>Niland Laurie (R0A) Manchester University NHS FT</cp:lastModifiedBy>
  <cp:revision>2</cp:revision>
  <dcterms:created xsi:type="dcterms:W3CDTF">2025-08-05T08:35:00Z</dcterms:created>
  <dcterms:modified xsi:type="dcterms:W3CDTF">2025-08-05T08:35:00Z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0x010100D6D6F6D815407847A91F7304E3391C28</vt:lpwstr>
  </property>
  <property fmtid="{D5CDD505-2E9C-101B-9397-08002B2CF9AE}" pid="3" name="MediaServiceImageTags">
    <vt:lpwstr/>
  </property>
</Properties>
</file>